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59978C" w14:textId="77777777" w:rsidR="00E70811" w:rsidRDefault="00E70811" w:rsidP="00E708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44444"/>
          <w:sz w:val="40"/>
          <w:szCs w:val="40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40"/>
          <w:szCs w:val="40"/>
          <w:lang w:eastAsia="fr-FR"/>
        </w:rPr>
        <w:t>Port du masque</w:t>
      </w:r>
    </w:p>
    <w:p w14:paraId="316F6522" w14:textId="03C93742" w:rsidR="00E70811" w:rsidRPr="00E70811" w:rsidRDefault="00E70811" w:rsidP="00E708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44444"/>
          <w:sz w:val="40"/>
          <w:szCs w:val="40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40"/>
          <w:szCs w:val="40"/>
          <w:lang w:eastAsia="fr-FR"/>
        </w:rPr>
        <w:t>G</w:t>
      </w:r>
      <w:r w:rsidRPr="00E70811">
        <w:rPr>
          <w:rFonts w:ascii="Times New Roman" w:eastAsia="Times New Roman" w:hAnsi="Times New Roman" w:cs="Times New Roman"/>
          <w:b/>
          <w:bCs/>
          <w:color w:val="444444"/>
          <w:sz w:val="40"/>
          <w:szCs w:val="40"/>
          <w:lang w:eastAsia="fr-FR"/>
        </w:rPr>
        <w:t>uide de l'OPP BTP page 3</w:t>
      </w:r>
    </w:p>
    <w:p w14:paraId="1987A1EB" w14:textId="77777777" w:rsidR="00E70811" w:rsidRPr="00E70811" w:rsidRDefault="00E70811" w:rsidP="00E70811">
      <w:pPr>
        <w:spacing w:after="0" w:line="276" w:lineRule="auto"/>
        <w:rPr>
          <w:rFonts w:ascii="Times New Roman" w:eastAsia="Times New Roman" w:hAnsi="Times New Roman" w:cs="Times New Roman"/>
          <w:color w:val="444444"/>
          <w:lang w:eastAsia="fr-FR"/>
        </w:rPr>
      </w:pPr>
    </w:p>
    <w:p w14:paraId="2FEB950F" w14:textId="77777777" w:rsidR="00E70811" w:rsidRDefault="00E70811" w:rsidP="00E70811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</w:pPr>
      <w:r w:rsidRPr="00E70811">
        <w:rPr>
          <w:rFonts w:ascii="Times New Roman" w:eastAsia="Times New Roman" w:hAnsi="Times New Roman" w:cs="Times New Roman"/>
          <w:color w:val="000000" w:themeColor="text1"/>
          <w:lang w:eastAsia="fr-FR"/>
        </w:rPr>
        <w:t xml:space="preserve">• </w:t>
      </w:r>
      <w:r w:rsidRPr="00E70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Port d’un masque de protection respiratoire :</w:t>
      </w:r>
      <w:r w:rsidRPr="00E70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br/>
        <w:t>– Le port du masque et des lunettes est obligatoire dans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70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les cas suivants :</w:t>
      </w:r>
      <w:r w:rsidRPr="00E70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br/>
        <w:t>• travail à moins d’un mètre d’une autre personne :port d’un masque de type à usage non-sanitaire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70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de catégorie 1 (filtration supérieure ou égale à 90%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70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- « masques individuels à usage des professionnels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70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en contact avec le public » selon la note DGS/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70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DGE/DGT du 29 mars 2020), de type FFP1, de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70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type chirurgical ou de protection supérieure.</w:t>
      </w:r>
      <w:r w:rsidRPr="00E70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br/>
        <w:t>• intervention chez une personne malade, si cette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70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intervention ne peut pas être différée : port d’un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70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masque chirurgical de type II a minima ; la personne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70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malade et son entourage doivent impérativement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70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porter un masque chirurgical de type II a minima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70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également (principe de protection croisée).</w:t>
      </w:r>
      <w:r w:rsidRPr="00E70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br/>
        <w:t>• intervention chez une personne à risque de santé 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70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port d’un masque de type à usage non-sanitaire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70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de catégorie 1 (filtration supérieure ou égale à 90%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70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- « masques individuels à usage des professionnels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70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en contact avec le public » selon la note DGS/DGE/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70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DGT du 29 mars 2020), de type FFP1, de type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 xml:space="preserve"> </w:t>
      </w:r>
      <w:r w:rsidRPr="00E70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  <w:t>chirurgical ou de protection supérieure</w:t>
      </w:r>
    </w:p>
    <w:p w14:paraId="661A90DA" w14:textId="77777777" w:rsidR="00E70811" w:rsidRDefault="00E70811" w:rsidP="00E70811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</w:pPr>
    </w:p>
    <w:p w14:paraId="6D707604" w14:textId="2433F8DA" w:rsidR="00A652BC" w:rsidRDefault="00A652BC" w:rsidP="00E7081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CONVENTION NATIONALE DES OUVRIERS DU BATIMENT (plus de 10 et moins de10)</w:t>
      </w:r>
    </w:p>
    <w:p w14:paraId="70880D2D" w14:textId="77777777" w:rsidR="00A652BC" w:rsidRPr="00E70811" w:rsidRDefault="00A652BC" w:rsidP="00A652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14:paraId="1EE5EDA3" w14:textId="24202182" w:rsidR="00A652BC" w:rsidRDefault="00A652BC" w:rsidP="00A652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Travaux pénibles.</w:t>
      </w:r>
      <w:r w:rsidR="00E70811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Article 3-30</w:t>
      </w:r>
    </w:p>
    <w:p w14:paraId="6750DC4B" w14:textId="77777777" w:rsidR="00E70811" w:rsidRDefault="00E70811" w:rsidP="00A652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777777"/>
          <w:sz w:val="20"/>
          <w:szCs w:val="20"/>
        </w:rPr>
      </w:pPr>
    </w:p>
    <w:p w14:paraId="5222F31B" w14:textId="77777777" w:rsidR="00A652BC" w:rsidRPr="00A652BC" w:rsidRDefault="00A652BC" w:rsidP="00A652BC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 w:rsidRPr="00A652BC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Les ouvriers effectuant les travaux présentant un caractère de pénibilité énumérés ci-dessous</w:t>
      </w:r>
    </w:p>
    <w:p w14:paraId="0D0A0C5B" w14:textId="4278AFBE" w:rsidR="00A652BC" w:rsidRDefault="00A652BC" w:rsidP="00A652BC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652BC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bénéficient suivant les cas d'une ou de plusieurs interruptions quotidiennes de travail égales à 10 p. 100 du temps de travail pénible effectué.</w:t>
      </w:r>
    </w:p>
    <w:p w14:paraId="5588B4C8" w14:textId="77777777" w:rsidR="00A652BC" w:rsidRDefault="00A652BC" w:rsidP="00A652BC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Cette interruption est rémunérée et considérée comme du temps de travail effectif.</w:t>
      </w:r>
    </w:p>
    <w:p w14:paraId="788C3F8F" w14:textId="77777777" w:rsidR="00A652BC" w:rsidRDefault="00A652BC" w:rsidP="00A652BC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Les travaux concernés sont :</w:t>
      </w:r>
    </w:p>
    <w:p w14:paraId="293F4C7D" w14:textId="2C3A7462" w:rsidR="00A652BC" w:rsidRDefault="00A652BC" w:rsidP="00A652BC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travaux de montage et démontage occasionnels d'échafaudages volants, d'échafaudages de pied, de grues, de sapines, à une hauteur supérieure à 10 mètres au bord du vide, mesurée à partir de la surface de réception ou, à défaut, du sol ;</w:t>
      </w:r>
    </w:p>
    <w:p w14:paraId="7C661AEB" w14:textId="77777777" w:rsidR="00A652BC" w:rsidRDefault="00A652BC" w:rsidP="00A652BC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travaux sur échafaudages volants ;</w:t>
      </w:r>
    </w:p>
    <w:p w14:paraId="74239C75" w14:textId="77777777" w:rsidR="00A652BC" w:rsidRDefault="00A652BC" w:rsidP="00A652BC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travaux à la corde à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noeuds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;</w:t>
      </w:r>
    </w:p>
    <w:p w14:paraId="153634B6" w14:textId="77777777" w:rsidR="00A652BC" w:rsidRDefault="00A652BC" w:rsidP="00A652BC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travaux dans plus de 25 centimètres d'eau ;</w:t>
      </w:r>
    </w:p>
    <w:p w14:paraId="5B90D580" w14:textId="77777777" w:rsidR="00A652BC" w:rsidRDefault="00A652BC" w:rsidP="00A652BC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travaux avec utilisation manuelle d'un marteau piqueur ou brise-béton ;</w:t>
      </w:r>
    </w:p>
    <w:p w14:paraId="5E5B6FDB" w14:textId="77777777" w:rsidR="00A652BC" w:rsidRDefault="00A652BC" w:rsidP="00A652BC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travaux effectués dans des vapeurs d'acide ;</w:t>
      </w:r>
    </w:p>
    <w:p w14:paraId="74DF1506" w14:textId="77777777" w:rsidR="00A652BC" w:rsidRDefault="00A652BC" w:rsidP="00A652BC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travaux dans les égouts en service et dans les fosses d'aisances ;</w:t>
      </w:r>
    </w:p>
    <w:p w14:paraId="1DE683F1" w14:textId="780BF913" w:rsidR="00A652BC" w:rsidRDefault="00A652BC" w:rsidP="00A652BC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travaux dans des excavations dont l'ouverture est inférieure à deux mètres et à une profondeur supérieure à six mètres ;</w:t>
      </w:r>
    </w:p>
    <w:p w14:paraId="2F6080D4" w14:textId="77777777" w:rsidR="00A652BC" w:rsidRDefault="00A652BC" w:rsidP="00A652BC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travaux dans des locaux où la température à l'intérieur :</w:t>
      </w:r>
    </w:p>
    <w:p w14:paraId="243B1B69" w14:textId="77777777" w:rsidR="00A652BC" w:rsidRDefault="00A652BC" w:rsidP="00A652BC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ou bien est supérieure à 45 degrés ;</w:t>
      </w:r>
    </w:p>
    <w:p w14:paraId="0A974F2F" w14:textId="77777777" w:rsidR="00A652BC" w:rsidRDefault="00A652BC" w:rsidP="00A652BC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ou bien est supérieure à 35 degrés et accuse une différence de 20 degrés par rapport à la</w:t>
      </w:r>
    </w:p>
    <w:p w14:paraId="69C56EDA" w14:textId="77777777" w:rsidR="00A652BC" w:rsidRDefault="00A652BC" w:rsidP="00A652BC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température extérieure ;</w:t>
      </w:r>
    </w:p>
    <w:p w14:paraId="563A848D" w14:textId="45D1DB2D" w:rsidR="00A652BC" w:rsidRDefault="00A652BC" w:rsidP="00A652BC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652BC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travaux avec le port d'un masque.</w:t>
      </w:r>
    </w:p>
    <w:p w14:paraId="550A67F7" w14:textId="77777777" w:rsidR="003A3AC1" w:rsidRDefault="003A3AC1" w:rsidP="003A3AC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2FEA9336" w14:textId="50C9AEB5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3A3AC1">
        <w:rPr>
          <w:rFonts w:ascii="Times New Roman" w:hAnsi="Times New Roman" w:cs="Times New Roman"/>
          <w:b/>
          <w:bCs/>
          <w:color w:val="000000"/>
          <w:sz w:val="36"/>
          <w:szCs w:val="36"/>
        </w:rPr>
        <w:lastRenderedPageBreak/>
        <w:t>CONVENTION NATIONALE DES OUVRIERS DU TP</w:t>
      </w:r>
    </w:p>
    <w:p w14:paraId="6D193663" w14:textId="0B434CEB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</w:rPr>
      </w:pPr>
      <w:r w:rsidRPr="003A3AC1">
        <w:rPr>
          <w:rFonts w:ascii="Times New Roman" w:hAnsi="Times New Roman" w:cs="Times New Roman"/>
          <w:b/>
          <w:bCs/>
        </w:rPr>
        <w:t>Article 3.18</w:t>
      </w:r>
    </w:p>
    <w:p w14:paraId="04E99E13" w14:textId="18544633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</w:rPr>
      </w:pPr>
      <w:r w:rsidRPr="003A3AC1">
        <w:rPr>
          <w:rFonts w:ascii="Times New Roman" w:hAnsi="Times New Roman" w:cs="Times New Roman"/>
          <w:b/>
          <w:bCs/>
        </w:rPr>
        <w:t>Horaires applicables aux travaux pénibles</w:t>
      </w:r>
    </w:p>
    <w:p w14:paraId="1161FCCC" w14:textId="77777777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3A3AC1">
        <w:rPr>
          <w:rFonts w:ascii="Times New Roman" w:hAnsi="Times New Roman" w:cs="Times New Roman"/>
        </w:rPr>
        <w:t>Sans préjudice des dispositions légales ou réglementaires applicables aux travaux pénibles ou</w:t>
      </w:r>
    </w:p>
    <w:p w14:paraId="772BD2EE" w14:textId="17D6E75D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highlight w:val="yellow"/>
        </w:rPr>
      </w:pPr>
      <w:r w:rsidRPr="003A3AC1">
        <w:rPr>
          <w:rFonts w:ascii="Times New Roman" w:hAnsi="Times New Roman" w:cs="Times New Roman"/>
        </w:rPr>
        <w:t xml:space="preserve">insalubres, </w:t>
      </w:r>
      <w:r w:rsidRPr="003A3AC1">
        <w:rPr>
          <w:rFonts w:ascii="Times New Roman" w:hAnsi="Times New Roman" w:cs="Times New Roman"/>
          <w:highlight w:val="yellow"/>
        </w:rPr>
        <w:t>les ouvriers effectuant les travaux présentant un caractère de pénibilité énumérés ci dessous</w:t>
      </w:r>
    </w:p>
    <w:p w14:paraId="117CE8CE" w14:textId="498324B4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highlight w:val="yellow"/>
        </w:rPr>
      </w:pPr>
      <w:r w:rsidRPr="003A3AC1">
        <w:rPr>
          <w:rFonts w:ascii="Times New Roman" w:hAnsi="Times New Roman" w:cs="Times New Roman"/>
          <w:highlight w:val="yellow"/>
        </w:rPr>
        <w:t>bénéficient suivant les cas, d'une ou de plusieurs interruptions quotidiennes de travail égales à 10% du temps de travail pénible effectué, selon des modalités fixées après consultation des représentants du personnel et qui, le cas échéant, pourront faire l'objet d'un accord d'entreprise.</w:t>
      </w:r>
    </w:p>
    <w:p w14:paraId="7FFBD92F" w14:textId="77777777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3A3AC1">
        <w:rPr>
          <w:rFonts w:ascii="Times New Roman" w:hAnsi="Times New Roman" w:cs="Times New Roman"/>
          <w:highlight w:val="yellow"/>
        </w:rPr>
        <w:t>Cette interruption est rémunérée et considérée comme du temps de travail effectif.</w:t>
      </w:r>
    </w:p>
    <w:p w14:paraId="7BC7E2AC" w14:textId="77777777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3A3AC1">
        <w:rPr>
          <w:rFonts w:ascii="Times New Roman" w:hAnsi="Times New Roman" w:cs="Times New Roman"/>
        </w:rPr>
        <w:t>Les travaux concernés sont :</w:t>
      </w:r>
    </w:p>
    <w:p w14:paraId="3E4FD167" w14:textId="77777777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3A3AC1">
        <w:rPr>
          <w:rFonts w:ascii="Times New Roman" w:hAnsi="Times New Roman" w:cs="Times New Roman"/>
        </w:rPr>
        <w:t>— utilisation manuelle d'outillage vibrant (marteau-piqueur, brise-béton, perforateur,</w:t>
      </w:r>
    </w:p>
    <w:p w14:paraId="17212C12" w14:textId="77777777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3A3AC1">
        <w:rPr>
          <w:rFonts w:ascii="Times New Roman" w:hAnsi="Times New Roman" w:cs="Times New Roman"/>
        </w:rPr>
        <w:t>vibreur à ballast, outillage pneumatique),</w:t>
      </w:r>
    </w:p>
    <w:p w14:paraId="6EA4653C" w14:textId="77777777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3A3AC1">
        <w:rPr>
          <w:rFonts w:ascii="Times New Roman" w:hAnsi="Times New Roman" w:cs="Times New Roman"/>
        </w:rPr>
        <w:t>— travaux dans plus de 25 cm d'eau,</w:t>
      </w:r>
    </w:p>
    <w:p w14:paraId="33CC9F91" w14:textId="77777777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3A3AC1">
        <w:rPr>
          <w:rFonts w:ascii="Times New Roman" w:hAnsi="Times New Roman" w:cs="Times New Roman"/>
        </w:rPr>
        <w:t>— travaux dans les égouts en service,</w:t>
      </w:r>
    </w:p>
    <w:p w14:paraId="4C123F63" w14:textId="77777777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3A3AC1">
        <w:rPr>
          <w:rFonts w:ascii="Times New Roman" w:hAnsi="Times New Roman" w:cs="Times New Roman"/>
        </w:rPr>
        <w:t>— travaux sur échafaudages volants,</w:t>
      </w:r>
    </w:p>
    <w:p w14:paraId="73169E44" w14:textId="77777777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3A3AC1">
        <w:rPr>
          <w:rFonts w:ascii="Times New Roman" w:hAnsi="Times New Roman" w:cs="Times New Roman"/>
        </w:rPr>
        <w:t>— montage et démontage d'échafaudages volants, d'échafaudages de pied, de grues,</w:t>
      </w:r>
    </w:p>
    <w:p w14:paraId="45C286B9" w14:textId="77777777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3A3AC1">
        <w:rPr>
          <w:rFonts w:ascii="Times New Roman" w:hAnsi="Times New Roman" w:cs="Times New Roman"/>
        </w:rPr>
        <w:t>de sapines à une hauteur supérieure à dix mètres au bord du vide, mesurée à partir de la</w:t>
      </w:r>
    </w:p>
    <w:p w14:paraId="52B72FF6" w14:textId="77777777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3A3AC1">
        <w:rPr>
          <w:rFonts w:ascii="Times New Roman" w:hAnsi="Times New Roman" w:cs="Times New Roman"/>
        </w:rPr>
        <w:t>surface de réception,</w:t>
      </w:r>
    </w:p>
    <w:p w14:paraId="58B7D884" w14:textId="77777777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3A3AC1">
        <w:rPr>
          <w:rFonts w:ascii="Times New Roman" w:hAnsi="Times New Roman" w:cs="Times New Roman"/>
        </w:rPr>
        <w:t>— travaux dans des excavations dont l'ouverture est inférieure à deux mètres et à une</w:t>
      </w:r>
    </w:p>
    <w:p w14:paraId="1FFA2C3A" w14:textId="77777777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3A3AC1">
        <w:rPr>
          <w:rFonts w:ascii="Times New Roman" w:hAnsi="Times New Roman" w:cs="Times New Roman"/>
        </w:rPr>
        <w:t>profondeur supérieure à six mètres,</w:t>
      </w:r>
    </w:p>
    <w:p w14:paraId="5B7F729A" w14:textId="77777777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3A3AC1">
        <w:rPr>
          <w:rFonts w:ascii="Times New Roman" w:hAnsi="Times New Roman" w:cs="Times New Roman"/>
        </w:rPr>
        <w:t>— travaux en souterrain pour percement de tunnels et galeries,</w:t>
      </w:r>
    </w:p>
    <w:p w14:paraId="435C6D5D" w14:textId="77777777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3A3AC1">
        <w:rPr>
          <w:rFonts w:ascii="Times New Roman" w:hAnsi="Times New Roman" w:cs="Times New Roman"/>
        </w:rPr>
        <w:t>— travaux dans l'air comprimé : tubistes, scaphandriers et plongeurs,</w:t>
      </w:r>
    </w:p>
    <w:p w14:paraId="4BDC6672" w14:textId="77777777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3A3AC1">
        <w:rPr>
          <w:rFonts w:ascii="Times New Roman" w:hAnsi="Times New Roman" w:cs="Times New Roman"/>
        </w:rPr>
        <w:t xml:space="preserve">— travaux exécutés par les applicateurs d'asphalte, rampistes derrière la </w:t>
      </w:r>
      <w:proofErr w:type="spellStart"/>
      <w:r w:rsidRPr="003A3AC1">
        <w:rPr>
          <w:rFonts w:ascii="Times New Roman" w:hAnsi="Times New Roman" w:cs="Times New Roman"/>
        </w:rPr>
        <w:t>répandeuse</w:t>
      </w:r>
      <w:proofErr w:type="spellEnd"/>
      <w:r w:rsidRPr="003A3AC1">
        <w:rPr>
          <w:rFonts w:ascii="Times New Roman" w:hAnsi="Times New Roman" w:cs="Times New Roman"/>
        </w:rPr>
        <w:t>,</w:t>
      </w:r>
    </w:p>
    <w:p w14:paraId="6152FF33" w14:textId="77777777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3A3AC1">
        <w:rPr>
          <w:rFonts w:ascii="Times New Roman" w:hAnsi="Times New Roman" w:cs="Times New Roman"/>
        </w:rPr>
        <w:t>ouvriers à la lance sur point à temps, lanceurs à mastic,</w:t>
      </w:r>
    </w:p>
    <w:p w14:paraId="709C2310" w14:textId="6033A99F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3A3AC1">
        <w:rPr>
          <w:rFonts w:ascii="Times New Roman" w:hAnsi="Times New Roman" w:cs="Times New Roman"/>
        </w:rPr>
        <w:t>— travaux exécutés par les piqueurs de grès, paveurs ; pose non mécanisée de</w:t>
      </w:r>
      <w:r>
        <w:rPr>
          <w:rFonts w:ascii="Times New Roman" w:hAnsi="Times New Roman" w:cs="Times New Roman"/>
        </w:rPr>
        <w:t xml:space="preserve"> </w:t>
      </w:r>
      <w:r w:rsidRPr="003A3AC1">
        <w:rPr>
          <w:rFonts w:ascii="Times New Roman" w:hAnsi="Times New Roman" w:cs="Times New Roman"/>
        </w:rPr>
        <w:t>bordures de trottoirs,</w:t>
      </w:r>
    </w:p>
    <w:p w14:paraId="05F01783" w14:textId="3144D865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3A3AC1">
        <w:rPr>
          <w:rFonts w:ascii="Times New Roman" w:hAnsi="Times New Roman" w:cs="Times New Roman"/>
        </w:rPr>
        <w:t>— travaux exécutés sur pylônes métalliques pour l'installation et l'entretien des lignes</w:t>
      </w:r>
      <w:r>
        <w:rPr>
          <w:rFonts w:ascii="Times New Roman" w:hAnsi="Times New Roman" w:cs="Times New Roman"/>
        </w:rPr>
        <w:t xml:space="preserve"> </w:t>
      </w:r>
      <w:r w:rsidRPr="003A3AC1">
        <w:rPr>
          <w:rFonts w:ascii="Times New Roman" w:hAnsi="Times New Roman" w:cs="Times New Roman"/>
        </w:rPr>
        <w:t>aériennes,</w:t>
      </w:r>
    </w:p>
    <w:p w14:paraId="561FEB64" w14:textId="46E8AF30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3A3AC1">
        <w:rPr>
          <w:rFonts w:ascii="Times New Roman" w:hAnsi="Times New Roman" w:cs="Times New Roman"/>
        </w:rPr>
        <w:t>— travaux dans des lieux à l'intérieur desquels la température est supérieure à 45</w:t>
      </w:r>
      <w:r>
        <w:rPr>
          <w:rFonts w:ascii="Times New Roman" w:hAnsi="Times New Roman" w:cs="Times New Roman"/>
        </w:rPr>
        <w:t xml:space="preserve"> </w:t>
      </w:r>
      <w:r w:rsidRPr="003A3AC1">
        <w:rPr>
          <w:rFonts w:ascii="Times New Roman" w:hAnsi="Times New Roman" w:cs="Times New Roman"/>
        </w:rPr>
        <w:t>degrés,</w:t>
      </w:r>
    </w:p>
    <w:p w14:paraId="21963325" w14:textId="77777777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highlight w:val="yellow"/>
        </w:rPr>
      </w:pPr>
      <w:r w:rsidRPr="003A3AC1">
        <w:rPr>
          <w:rFonts w:ascii="Times New Roman" w:hAnsi="Times New Roman" w:cs="Times New Roman"/>
          <w:highlight w:val="yellow"/>
        </w:rPr>
        <w:t>— travaux exécutés à l'occasion d'opérations de nettoyage dans un site industriel lourd</w:t>
      </w:r>
    </w:p>
    <w:p w14:paraId="1ED22863" w14:textId="1A34E7CA" w:rsidR="003A3AC1" w:rsidRPr="003A3AC1" w:rsidRDefault="003A3AC1" w:rsidP="003A3AC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  <w:r w:rsidRPr="003A3AC1">
        <w:rPr>
          <w:rFonts w:ascii="Times New Roman" w:hAnsi="Times New Roman" w:cs="Times New Roman"/>
          <w:highlight w:val="yellow"/>
        </w:rPr>
        <w:t>et exposant à l'inhalation de poussières ou travaux nécessitant le port d'un masque.</w:t>
      </w:r>
    </w:p>
    <w:sectPr w:rsidR="003A3AC1" w:rsidRPr="003A3AC1" w:rsidSect="00E7081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2BC"/>
    <w:rsid w:val="003A3AC1"/>
    <w:rsid w:val="00A652BC"/>
    <w:rsid w:val="00E7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F685"/>
  <w15:chartTrackingRefBased/>
  <w15:docId w15:val="{D3D787D0-9555-4335-838C-C3DBEBAA1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64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9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0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64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6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12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693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René De Froment</dc:creator>
  <cp:keywords/>
  <dc:description/>
  <cp:lastModifiedBy>René De Froment</cp:lastModifiedBy>
  <cp:revision>3</cp:revision>
  <dcterms:created xsi:type="dcterms:W3CDTF">2020-04-24T17:58:00Z</dcterms:created>
  <dcterms:modified xsi:type="dcterms:W3CDTF">2020-04-25T07:21:00Z</dcterms:modified>
</cp:coreProperties>
</file>